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4F6E43">
        <w:rPr>
          <w:b/>
        </w:rPr>
        <w:t>июл</w:t>
      </w:r>
      <w:r w:rsidR="00917E4F">
        <w:rPr>
          <w:b/>
        </w:rPr>
        <w:t>е</w:t>
      </w:r>
      <w:r w:rsidR="00691355">
        <w:rPr>
          <w:b/>
        </w:rPr>
        <w:t xml:space="preserve"> </w:t>
      </w:r>
      <w:r w:rsidR="00925CD3" w:rsidRPr="00BF5776">
        <w:rPr>
          <w:b/>
        </w:rPr>
        <w:t>202</w:t>
      </w:r>
      <w:r w:rsidR="00691355">
        <w:rPr>
          <w:b/>
        </w:rPr>
        <w:t>2</w:t>
      </w:r>
      <w:r w:rsidRPr="00BF5776">
        <w:rPr>
          <w:b/>
        </w:rPr>
        <w:t xml:space="preserve"> года</w:t>
      </w:r>
    </w:p>
    <w:p w:rsidR="00BF04DB" w:rsidRPr="00BF5776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9E211F">
        <w:trPr>
          <w:trHeight w:val="1864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Default="00917E4F" w:rsidP="00C41A57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 xml:space="preserve">Наименование органа, издавшего документ, </w:t>
            </w:r>
          </w:p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дата вступления в силу</w:t>
            </w:r>
          </w:p>
        </w:tc>
        <w:tc>
          <w:tcPr>
            <w:tcW w:w="4536" w:type="dxa"/>
          </w:tcPr>
          <w:p w:rsidR="00917E4F" w:rsidRDefault="00917E4F" w:rsidP="00C41A57">
            <w:pPr>
              <w:spacing w:after="60"/>
              <w:jc w:val="center"/>
              <w:rPr>
                <w:b/>
              </w:rPr>
            </w:pPr>
          </w:p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D12FAD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17E4F" w:rsidRDefault="00917E4F" w:rsidP="009A5F4C">
            <w:pPr>
              <w:spacing w:after="60"/>
              <w:jc w:val="both"/>
              <w:rPr>
                <w:b/>
              </w:rPr>
            </w:pPr>
          </w:p>
          <w:p w:rsidR="00917E4F" w:rsidRDefault="00917E4F" w:rsidP="009A5F4C">
            <w:pPr>
              <w:spacing w:after="60"/>
              <w:jc w:val="both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4F6E43" w:rsidRPr="001F5E08" w:rsidTr="00917E4F">
        <w:trPr>
          <w:trHeight w:val="1859"/>
        </w:trPr>
        <w:tc>
          <w:tcPr>
            <w:tcW w:w="817" w:type="dxa"/>
          </w:tcPr>
          <w:p w:rsidR="004F6E43" w:rsidRDefault="009E211F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3006" w:type="dxa"/>
          </w:tcPr>
          <w:p w:rsidR="006F21F8" w:rsidRDefault="006F21F8" w:rsidP="006F21F8">
            <w:pPr>
              <w:spacing w:line="259" w:lineRule="auto"/>
              <w:jc w:val="center"/>
            </w:pPr>
            <w:r>
              <w:t xml:space="preserve">Государственная Дума </w:t>
            </w:r>
          </w:p>
          <w:p w:rsidR="006F21F8" w:rsidRDefault="006F21F8" w:rsidP="006F21F8">
            <w:pPr>
              <w:spacing w:line="259" w:lineRule="auto"/>
              <w:jc w:val="center"/>
            </w:pPr>
          </w:p>
          <w:p w:rsidR="006F21F8" w:rsidRPr="0046060B" w:rsidRDefault="006F21F8" w:rsidP="006F21F8">
            <w:pPr>
              <w:spacing w:line="259" w:lineRule="auto"/>
              <w:jc w:val="center"/>
            </w:pPr>
            <w:r>
              <w:t>01.09</w:t>
            </w:r>
            <w:r>
              <w:t>.2022</w:t>
            </w:r>
          </w:p>
          <w:p w:rsidR="004F6E43" w:rsidRDefault="004F6E43" w:rsidP="006F21F8"/>
        </w:tc>
        <w:tc>
          <w:tcPr>
            <w:tcW w:w="4536" w:type="dxa"/>
          </w:tcPr>
          <w:p w:rsidR="006F21F8" w:rsidRDefault="004F6E43" w:rsidP="0046060B">
            <w:pPr>
              <w:jc w:val="center"/>
            </w:pPr>
            <w:r w:rsidRPr="004F6E43">
              <w:t>Ф</w:t>
            </w:r>
            <w:r>
              <w:t xml:space="preserve">едеральный закон </w:t>
            </w:r>
          </w:p>
          <w:p w:rsidR="006F21F8" w:rsidRDefault="004F6E43" w:rsidP="0046060B">
            <w:pPr>
              <w:jc w:val="center"/>
            </w:pPr>
            <w:r>
              <w:t>от 14.07.2022 №</w:t>
            </w:r>
            <w:r w:rsidR="006F21F8">
              <w:t xml:space="preserve"> 310-ФЗ </w:t>
            </w:r>
          </w:p>
          <w:p w:rsidR="004F6E43" w:rsidRPr="0046060B" w:rsidRDefault="006F21F8" w:rsidP="0046060B">
            <w:pPr>
              <w:jc w:val="center"/>
            </w:pPr>
            <w:r>
              <w:t>«</w:t>
            </w:r>
            <w:r w:rsidR="004F6E43" w:rsidRPr="004F6E43">
              <w:t xml:space="preserve">О внесении изменений в Семейный кодекс Российской Федерации </w:t>
            </w:r>
            <w:r w:rsidR="001813B6">
              <w:br/>
            </w:r>
            <w:r w:rsidR="004F6E43" w:rsidRPr="004F6E43">
              <w:t>и отдельные законодательные акты Р</w:t>
            </w:r>
            <w:r>
              <w:t>оссийской Федерации»</w:t>
            </w:r>
          </w:p>
        </w:tc>
        <w:tc>
          <w:tcPr>
            <w:tcW w:w="6804" w:type="dxa"/>
          </w:tcPr>
          <w:p w:rsidR="006F21F8" w:rsidRPr="006F21F8" w:rsidRDefault="006F21F8" w:rsidP="006F21F8">
            <w:pPr>
              <w:jc w:val="both"/>
            </w:pPr>
            <w:r>
              <w:rPr>
                <w:bCs/>
              </w:rPr>
              <w:t>Закон у</w:t>
            </w:r>
            <w:r w:rsidRPr="006F21F8">
              <w:rPr>
                <w:bCs/>
              </w:rPr>
              <w:t>станавл</w:t>
            </w:r>
            <w:r>
              <w:rPr>
                <w:bCs/>
              </w:rPr>
              <w:t>ивает</w:t>
            </w:r>
            <w:r w:rsidRPr="006F21F8">
              <w:rPr>
                <w:bCs/>
              </w:rPr>
              <w:t xml:space="preserve"> новые правила раздела долей в праве собственности на жилое помещение</w:t>
            </w:r>
            <w:r>
              <w:rPr>
                <w:bCs/>
              </w:rPr>
              <w:t>.</w:t>
            </w:r>
            <w:r w:rsidRPr="006F21F8">
              <w:t xml:space="preserve"> Предусмотрено, что размер площади жилого помещения, приходящейся на долю каждого </w:t>
            </w:r>
            <w:r>
              <w:br/>
            </w:r>
            <w:r w:rsidRPr="006F21F8">
              <w:t xml:space="preserve">из сособственников и определяемой пропорционально размеру доли каждого из сособственников, не может быть менее шести квадратных метров. Сделки, совершенные в нарушение указанных правил, являются ничтожными. </w:t>
            </w:r>
          </w:p>
          <w:p w:rsidR="006F21F8" w:rsidRPr="006F21F8" w:rsidRDefault="006F21F8" w:rsidP="006F21F8">
            <w:pPr>
              <w:jc w:val="both"/>
            </w:pPr>
            <w:r w:rsidRPr="006F21F8">
              <w:t xml:space="preserve">Указанные положения не распространяются на случаи возникновения права общей долевой собственности на жилое помещение в силу закона, в том числе в результате наследования, а также на случаи приватизации жилых помещений. </w:t>
            </w:r>
          </w:p>
          <w:p w:rsidR="004F6E43" w:rsidRPr="0046060B" w:rsidRDefault="006F21F8" w:rsidP="006F21F8">
            <w:pPr>
              <w:jc w:val="both"/>
            </w:pPr>
            <w:r w:rsidRPr="006F21F8">
              <w:t>Кроме этого, документом внесены изменения в С</w:t>
            </w:r>
            <w:r>
              <w:t xml:space="preserve">емейный кодекс </w:t>
            </w:r>
            <w:r w:rsidRPr="006F21F8">
              <w:t xml:space="preserve">РФ, согласно которым суд вправе изменить соотношение долей в общем имуществе супругов также в случае, если один </w:t>
            </w:r>
            <w:r w:rsidR="009E211F">
              <w:br/>
            </w:r>
            <w:r w:rsidRPr="006F21F8">
              <w:t xml:space="preserve">из них совершал недобросовестные действия, которые привели к уменьшению общего имущества супругов, в том числе совершал без согласия другого супруга сделки по отчуждению общего имущества, к которым судом не были применены последствия их недействительности по требованию другого супруга. </w:t>
            </w:r>
          </w:p>
        </w:tc>
      </w:tr>
      <w:tr w:rsidR="004F6E43" w:rsidRPr="001F5E08" w:rsidTr="00917E4F">
        <w:trPr>
          <w:trHeight w:val="1859"/>
        </w:trPr>
        <w:tc>
          <w:tcPr>
            <w:tcW w:w="817" w:type="dxa"/>
          </w:tcPr>
          <w:p w:rsidR="004F6E43" w:rsidRDefault="009E211F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006" w:type="dxa"/>
          </w:tcPr>
          <w:p w:rsidR="00C91842" w:rsidRDefault="00C91842" w:rsidP="00C91842">
            <w:pPr>
              <w:spacing w:line="259" w:lineRule="auto"/>
              <w:jc w:val="center"/>
            </w:pPr>
            <w:r>
              <w:t xml:space="preserve">Государственная Дума </w:t>
            </w:r>
          </w:p>
          <w:p w:rsidR="00C91842" w:rsidRDefault="00C91842" w:rsidP="00C91842">
            <w:pPr>
              <w:spacing w:line="259" w:lineRule="auto"/>
              <w:jc w:val="center"/>
            </w:pPr>
          </w:p>
          <w:p w:rsidR="00C91842" w:rsidRPr="0046060B" w:rsidRDefault="00C91842" w:rsidP="00C91842">
            <w:pPr>
              <w:spacing w:line="259" w:lineRule="auto"/>
              <w:jc w:val="center"/>
            </w:pPr>
            <w:r>
              <w:t>01.09.2022</w:t>
            </w:r>
          </w:p>
          <w:p w:rsidR="004F6E43" w:rsidRDefault="004F6E43" w:rsidP="0046060B">
            <w:pPr>
              <w:jc w:val="center"/>
            </w:pPr>
          </w:p>
        </w:tc>
        <w:tc>
          <w:tcPr>
            <w:tcW w:w="4536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0"/>
            </w:tblGrid>
            <w:tr w:rsidR="00223254" w:rsidRPr="00223254" w:rsidTr="00223254">
              <w:tc>
                <w:tcPr>
                  <w:tcW w:w="968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23254" w:rsidRPr="00223254" w:rsidRDefault="00223254" w:rsidP="00C91842">
                  <w:pPr>
                    <w:jc w:val="center"/>
                  </w:pPr>
                  <w:r w:rsidRPr="00223254">
                    <w:t xml:space="preserve">Федеральный закон </w:t>
                  </w:r>
                  <w:r>
                    <w:br/>
                    <w:t>от 14.07.2022 №</w:t>
                  </w:r>
                  <w:r w:rsidRPr="00223254">
                    <w:t xml:space="preserve"> 266-ФЗ</w:t>
                  </w:r>
                  <w:r w:rsidRPr="00223254">
                    <w:br/>
                  </w:r>
                  <w:r>
                    <w:t>«</w:t>
                  </w:r>
                  <w:r w:rsidRPr="00223254">
                    <w:t>О внесении</w:t>
                  </w:r>
                  <w:r>
                    <w:t xml:space="preserve"> изменений в Федеральный закон «О персональных данных»</w:t>
                  </w:r>
                  <w:r w:rsidRPr="00223254">
                    <w:t>, отдельные законодательные акты Российской Федерации и признании утратившей силу части четырнадцатой</w:t>
                  </w:r>
                  <w:r w:rsidR="00C91842">
                    <w:t xml:space="preserve"> статьи 30 Федерального закона «</w:t>
                  </w:r>
                  <w:r w:rsidRPr="00223254">
                    <w:t>О ба</w:t>
                  </w:r>
                  <w:r w:rsidR="00C91842">
                    <w:t>нках и банковской деятельности»</w:t>
                  </w:r>
                </w:p>
              </w:tc>
            </w:tr>
          </w:tbl>
          <w:p w:rsidR="004F6E43" w:rsidRPr="0046060B" w:rsidRDefault="004F6E43" w:rsidP="0046060B">
            <w:pPr>
              <w:jc w:val="center"/>
            </w:pPr>
          </w:p>
        </w:tc>
        <w:tc>
          <w:tcPr>
            <w:tcW w:w="6804" w:type="dxa"/>
          </w:tcPr>
          <w:p w:rsidR="00C91842" w:rsidRDefault="00C91842" w:rsidP="00C91842">
            <w:pPr>
              <w:jc w:val="both"/>
            </w:pPr>
            <w:r>
              <w:t>Поправками, внесен</w:t>
            </w:r>
            <w:r>
              <w:t xml:space="preserve">ными в Федеральный закон </w:t>
            </w:r>
            <w:r>
              <w:br/>
              <w:t>«О персональных данных»</w:t>
            </w:r>
            <w:r>
              <w:t xml:space="preserve">, установлено, что оператор не вправе отказывать в обслуживании в случае отказа субъекта персональных данных предоставить биометрические персональные данные и/или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обязательным. </w:t>
            </w:r>
          </w:p>
          <w:p w:rsidR="00C91842" w:rsidRDefault="00C91842" w:rsidP="00C91842">
            <w:pPr>
              <w:jc w:val="both"/>
            </w:pPr>
            <w:r>
              <w:t xml:space="preserve">Введена обязанность операторов незамедлительно информировать об инцидентах с принадлежащими им базами персональных данных уполномоченные органы власти, а также обеспечивать непрерывное взаимодействие с государственной системой обнаружения, предупреждения и ликвидации последствий компьютерных атак на информационные </w:t>
            </w:r>
            <w:r w:rsidR="001813B6">
              <w:br/>
            </w:r>
            <w:bookmarkStart w:id="0" w:name="_GoBack"/>
            <w:bookmarkEnd w:id="0"/>
            <w:r>
              <w:t xml:space="preserve">ресурсы РФ. </w:t>
            </w:r>
          </w:p>
          <w:p w:rsidR="004F6E43" w:rsidRPr="0046060B" w:rsidRDefault="001813B6" w:rsidP="001813B6">
            <w:pPr>
              <w:jc w:val="both"/>
            </w:pPr>
            <w:r>
              <w:t>В</w:t>
            </w:r>
            <w:r w:rsidR="00C91842">
              <w:t xml:space="preserve"> </w:t>
            </w:r>
            <w:r w:rsidR="00C91842">
              <w:t>Федеральный закон от 13</w:t>
            </w:r>
            <w:r w:rsidR="00C91842">
              <w:t>.07.</w:t>
            </w:r>
            <w:r w:rsidR="00C91842">
              <w:t xml:space="preserve">2015 </w:t>
            </w:r>
            <w:r w:rsidR="00C91842">
              <w:t>№ 218-ФЗ</w:t>
            </w:r>
            <w:r>
              <w:t xml:space="preserve"> </w:t>
            </w:r>
            <w:r>
              <w:br/>
            </w:r>
            <w:r w:rsidR="00C91842">
              <w:t>«</w:t>
            </w:r>
            <w:r w:rsidR="00C91842">
              <w:t>О государств</w:t>
            </w:r>
            <w:r w:rsidR="00C91842">
              <w:t xml:space="preserve">енной регистрации недвижимости» закреплены </w:t>
            </w:r>
            <w:r>
              <w:t>правила внесения в ЕГРН записи о возможности предоставления персональных данных правообладателя объекта недвижимости или лица,</w:t>
            </w:r>
            <w:r>
              <w:t xml:space="preserve"> </w:t>
            </w:r>
            <w:r>
              <w:t xml:space="preserve">в пользу которого зарегистрированы ограничения права или обременения объекта недвижимости, содержащихся </w:t>
            </w:r>
            <w:r>
              <w:br/>
            </w:r>
            <w:r>
              <w:t>в ЕГРН.</w:t>
            </w:r>
          </w:p>
        </w:tc>
      </w:tr>
      <w:tr w:rsidR="00250102" w:rsidRPr="001F5E08" w:rsidTr="00917E4F">
        <w:trPr>
          <w:trHeight w:val="1859"/>
        </w:trPr>
        <w:tc>
          <w:tcPr>
            <w:tcW w:w="817" w:type="dxa"/>
          </w:tcPr>
          <w:p w:rsidR="00250102" w:rsidRDefault="009E211F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3006" w:type="dxa"/>
          </w:tcPr>
          <w:p w:rsidR="00250102" w:rsidRDefault="00250102" w:rsidP="00C91842">
            <w:pPr>
              <w:spacing w:line="259" w:lineRule="auto"/>
              <w:jc w:val="center"/>
            </w:pPr>
            <w:r>
              <w:t>Правительство РФ</w:t>
            </w:r>
          </w:p>
          <w:p w:rsidR="00250102" w:rsidRDefault="00250102" w:rsidP="00C91842">
            <w:pPr>
              <w:spacing w:line="259" w:lineRule="auto"/>
              <w:jc w:val="center"/>
            </w:pPr>
          </w:p>
          <w:p w:rsidR="00250102" w:rsidRDefault="00250102" w:rsidP="00C91842">
            <w:pPr>
              <w:spacing w:line="259" w:lineRule="auto"/>
              <w:jc w:val="center"/>
            </w:pPr>
            <w:r>
              <w:t>04.08.2022</w:t>
            </w:r>
          </w:p>
        </w:tc>
        <w:tc>
          <w:tcPr>
            <w:tcW w:w="4536" w:type="dxa"/>
          </w:tcPr>
          <w:p w:rsidR="00250102" w:rsidRDefault="00250102" w:rsidP="00250102">
            <w:pPr>
              <w:jc w:val="center"/>
            </w:pPr>
            <w:r>
              <w:t xml:space="preserve">Постановление Правительства РФ </w:t>
            </w:r>
            <w:r>
              <w:br/>
              <w:t>от 26.07.2022 №</w:t>
            </w:r>
            <w:r>
              <w:t xml:space="preserve"> 1332</w:t>
            </w:r>
          </w:p>
          <w:p w:rsidR="00250102" w:rsidRDefault="00250102" w:rsidP="00250102">
            <w:pPr>
              <w:jc w:val="center"/>
            </w:pPr>
            <w:r>
              <w:t>«</w:t>
            </w:r>
            <w:r>
              <w:t>О внесении изменений в некоторые акты Пра</w:t>
            </w:r>
            <w:r>
              <w:t>вительства Российской Федерации»</w:t>
            </w:r>
          </w:p>
          <w:p w:rsidR="00250102" w:rsidRPr="00223254" w:rsidRDefault="00250102" w:rsidP="00C91842">
            <w:pPr>
              <w:jc w:val="center"/>
            </w:pPr>
          </w:p>
        </w:tc>
        <w:tc>
          <w:tcPr>
            <w:tcW w:w="6804" w:type="dxa"/>
          </w:tcPr>
          <w:p w:rsidR="00250102" w:rsidRDefault="00250102" w:rsidP="00250102">
            <w:pPr>
              <w:jc w:val="both"/>
            </w:pPr>
            <w:r w:rsidRPr="00250102">
              <w:rPr>
                <w:bCs/>
              </w:rPr>
              <w:t xml:space="preserve">Актуализированы Правила присвоения, изменения </w:t>
            </w:r>
            <w:r>
              <w:rPr>
                <w:bCs/>
              </w:rPr>
              <w:br/>
            </w:r>
            <w:r w:rsidRPr="00250102">
              <w:rPr>
                <w:bCs/>
              </w:rPr>
              <w:t>и аннулирования адресов и Правила межведомственного информационного взаимодействия при ведении государственного адресного реестра</w:t>
            </w:r>
            <w:r>
              <w:t xml:space="preserve">, а также </w:t>
            </w:r>
            <w:r>
              <w:t xml:space="preserve">внесены поправки в части замены учреждения, подведомственного Росреестру, </w:t>
            </w:r>
            <w:r>
              <w:br/>
            </w:r>
            <w:r>
              <w:t xml:space="preserve">на публично-правовую компанию, созданную в соответствии </w:t>
            </w:r>
            <w:r>
              <w:br/>
              <w:t>с Федеральным законом «О публично-правовой компании «Роскадастр».</w:t>
            </w:r>
          </w:p>
        </w:tc>
      </w:tr>
      <w:tr w:rsidR="00C91842" w:rsidRPr="001F5E08" w:rsidTr="00917E4F">
        <w:trPr>
          <w:trHeight w:val="1859"/>
        </w:trPr>
        <w:tc>
          <w:tcPr>
            <w:tcW w:w="817" w:type="dxa"/>
          </w:tcPr>
          <w:p w:rsidR="00C91842" w:rsidRDefault="009E211F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3006" w:type="dxa"/>
          </w:tcPr>
          <w:p w:rsidR="00C91842" w:rsidRDefault="00250102" w:rsidP="00250102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C91842" w:rsidRDefault="00C91842" w:rsidP="00C91842">
            <w:pPr>
              <w:jc w:val="center"/>
            </w:pPr>
            <w:r>
              <w:t>Письмо</w:t>
            </w:r>
            <w:r>
              <w:t xml:space="preserve"> Росреестра</w:t>
            </w:r>
          </w:p>
          <w:p w:rsidR="00C91842" w:rsidRDefault="00C91842" w:rsidP="00C91842">
            <w:pPr>
              <w:jc w:val="center"/>
            </w:pPr>
            <w:r>
              <w:t>от 21.07.2022 №</w:t>
            </w:r>
            <w:r>
              <w:t xml:space="preserve"> 13-00652/22</w:t>
            </w:r>
          </w:p>
          <w:p w:rsidR="00C91842" w:rsidRDefault="00C91842" w:rsidP="00C91842">
            <w:pPr>
              <w:jc w:val="center"/>
            </w:pPr>
            <w:r>
              <w:t>«О рассмотрении обращения»</w:t>
            </w:r>
          </w:p>
          <w:p w:rsidR="00C91842" w:rsidRPr="0046060B" w:rsidRDefault="00C91842" w:rsidP="0046060B">
            <w:pPr>
              <w:jc w:val="center"/>
            </w:pPr>
          </w:p>
        </w:tc>
        <w:tc>
          <w:tcPr>
            <w:tcW w:w="6804" w:type="dxa"/>
          </w:tcPr>
          <w:p w:rsidR="00A67273" w:rsidRDefault="00A67273" w:rsidP="00A67273">
            <w:pPr>
              <w:jc w:val="both"/>
            </w:pPr>
            <w:r>
              <w:t xml:space="preserve">Росреестр информирует, что с </w:t>
            </w:r>
            <w:r>
              <w:t xml:space="preserve">29.06.2022 государственная регистрация прав на недвижимое имущество и сделок с ними, включая изменения и дополнения регистрационной записи </w:t>
            </w:r>
            <w:r>
              <w:br/>
            </w:r>
            <w:r>
              <w:t xml:space="preserve">об ипотеке, в том числе по документам, представленным </w:t>
            </w:r>
            <w:r>
              <w:br/>
            </w:r>
            <w:r>
              <w:t xml:space="preserve">в электронном виде, удостоверяется выпиской из ЕГРН </w:t>
            </w:r>
            <w:r>
              <w:br/>
            </w:r>
            <w:r>
              <w:t xml:space="preserve">и по результатам осуществления такой регистрации направляется только выписка из ЕГРН. </w:t>
            </w:r>
          </w:p>
          <w:p w:rsidR="00C91842" w:rsidRPr="0046060B" w:rsidRDefault="00A67273" w:rsidP="00A67273">
            <w:pPr>
              <w:jc w:val="both"/>
            </w:pPr>
            <w:r>
              <w:t xml:space="preserve">При этом специальная регистрационная надпись на документах, выражающих содержание сделки, не проставляется вне зависимости от способа представления документов. </w:t>
            </w:r>
          </w:p>
        </w:tc>
      </w:tr>
      <w:tr w:rsidR="00C91842" w:rsidRPr="001F5E08" w:rsidTr="00917E4F">
        <w:trPr>
          <w:trHeight w:val="1859"/>
        </w:trPr>
        <w:tc>
          <w:tcPr>
            <w:tcW w:w="817" w:type="dxa"/>
          </w:tcPr>
          <w:p w:rsidR="00C91842" w:rsidRDefault="009E211F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3006" w:type="dxa"/>
          </w:tcPr>
          <w:p w:rsidR="00C91842" w:rsidRDefault="00250102" w:rsidP="0046060B">
            <w:pPr>
              <w:jc w:val="center"/>
            </w:pPr>
            <w:r>
              <w:t>Росреестр</w:t>
            </w:r>
          </w:p>
        </w:tc>
        <w:tc>
          <w:tcPr>
            <w:tcW w:w="4536" w:type="dxa"/>
          </w:tcPr>
          <w:p w:rsidR="00A67273" w:rsidRDefault="00A67273" w:rsidP="00A67273">
            <w:pPr>
              <w:jc w:val="center"/>
            </w:pPr>
            <w:r>
              <w:t>Письмо Росреестра</w:t>
            </w:r>
          </w:p>
          <w:p w:rsidR="00A67273" w:rsidRDefault="00A67273" w:rsidP="00A67273">
            <w:pPr>
              <w:jc w:val="center"/>
            </w:pPr>
            <w:r>
              <w:t>от 22.07.2022 №</w:t>
            </w:r>
            <w:r>
              <w:t xml:space="preserve"> 18-6178-ТГ/22</w:t>
            </w:r>
          </w:p>
          <w:p w:rsidR="00C91842" w:rsidRPr="0046060B" w:rsidRDefault="00A67273" w:rsidP="00250102">
            <w:pPr>
              <w:jc w:val="both"/>
            </w:pPr>
            <w:r>
              <w:t>«</w:t>
            </w:r>
            <w:r>
              <w:t xml:space="preserve">О направлении методических рекомендации для государственных регистраторов прав и кадастровых инженеров, содержащие перечень текущих автоматических проверок пространственного анализа ФГИС ЕГРН, формулировки причин приостановления государственного кадастрового учета, порядок действий государственного регистратора прав при рассмотрении документов на осуществление учетно-регистрационных действий и кадастрового инженера при подготовке межевых планов при уточнении местоположения границ и образовании новых земельных участков в случае выявления несовпадения границ </w:t>
            </w:r>
            <w:r>
              <w:t>(пересечений, разрывов и т.д.)»</w:t>
            </w:r>
            <w:r w:rsidR="00250102" w:rsidRPr="0046060B">
              <w:t xml:space="preserve"> </w:t>
            </w:r>
          </w:p>
        </w:tc>
        <w:tc>
          <w:tcPr>
            <w:tcW w:w="6804" w:type="dxa"/>
          </w:tcPr>
          <w:p w:rsidR="00250102" w:rsidRPr="00250102" w:rsidRDefault="00250102" w:rsidP="00250102">
            <w:pPr>
              <w:jc w:val="both"/>
            </w:pPr>
            <w:r w:rsidRPr="00250102">
              <w:rPr>
                <w:bCs/>
              </w:rPr>
              <w:t xml:space="preserve">Росреестром разработаны методические рекомендации </w:t>
            </w:r>
            <w:r>
              <w:rPr>
                <w:bCs/>
              </w:rPr>
              <w:br/>
            </w:r>
            <w:r w:rsidRPr="00250102">
              <w:rPr>
                <w:bCs/>
              </w:rPr>
              <w:t>по формированию кадастровыми инженерами границ уточняемых и образуемых земельных участков с учетом сведений ЕГРН о местоположении границ смежных земельных участков, в том числе в случае выявления их несовпадения</w:t>
            </w:r>
            <w:r w:rsidRPr="00250102">
              <w:t xml:space="preserve"> </w:t>
            </w:r>
            <w:r>
              <w:br/>
            </w:r>
            <w:r>
              <w:t>в целях сокращения количества приостановлений и отказов при осуществлении кадастрового учета.</w:t>
            </w:r>
          </w:p>
          <w:p w:rsidR="00250102" w:rsidRDefault="00250102" w:rsidP="00250102">
            <w:pPr>
              <w:jc w:val="both"/>
            </w:pPr>
            <w:r>
              <w:t>Данные р</w:t>
            </w:r>
            <w:r>
              <w:t xml:space="preserve">екомендации содержат перечень текущих автоматических проверок пространственного анализа </w:t>
            </w:r>
            <w:r w:rsidR="009E211F">
              <w:br/>
            </w:r>
            <w:r>
              <w:t xml:space="preserve">ФГИС ЕГРН и формулировки причин приостановления государственного кадастрового учета. </w:t>
            </w:r>
          </w:p>
          <w:p w:rsidR="00C91842" w:rsidRPr="0046060B" w:rsidRDefault="00C91842" w:rsidP="00250102">
            <w:pPr>
              <w:jc w:val="both"/>
            </w:pPr>
          </w:p>
        </w:tc>
      </w:tr>
      <w:tr w:rsidR="004F6E43" w:rsidRPr="001F5E08" w:rsidTr="00917E4F">
        <w:trPr>
          <w:trHeight w:val="1859"/>
        </w:trPr>
        <w:tc>
          <w:tcPr>
            <w:tcW w:w="817" w:type="dxa"/>
          </w:tcPr>
          <w:p w:rsidR="004F6E43" w:rsidRDefault="009E211F" w:rsidP="00B615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3006" w:type="dxa"/>
          </w:tcPr>
          <w:p w:rsidR="004F6E43" w:rsidRDefault="009E211F" w:rsidP="0046060B">
            <w:pPr>
              <w:jc w:val="center"/>
            </w:pPr>
            <w:r>
              <w:t>Росреестр</w:t>
            </w:r>
          </w:p>
          <w:p w:rsidR="009E211F" w:rsidRDefault="009E211F" w:rsidP="0046060B">
            <w:pPr>
              <w:jc w:val="center"/>
            </w:pPr>
          </w:p>
          <w:p w:rsidR="009E211F" w:rsidRDefault="009E211F" w:rsidP="0046060B">
            <w:pPr>
              <w:jc w:val="center"/>
            </w:pPr>
          </w:p>
        </w:tc>
        <w:tc>
          <w:tcPr>
            <w:tcW w:w="4536" w:type="dxa"/>
          </w:tcPr>
          <w:p w:rsidR="001251E1" w:rsidRDefault="001251E1" w:rsidP="009E211F">
            <w:pPr>
              <w:jc w:val="center"/>
            </w:pPr>
            <w:r>
              <w:t>Письмо</w:t>
            </w:r>
            <w:r>
              <w:t xml:space="preserve"> Росреестра</w:t>
            </w:r>
          </w:p>
          <w:p w:rsidR="001251E1" w:rsidRDefault="001251E1" w:rsidP="009E211F">
            <w:pPr>
              <w:jc w:val="center"/>
            </w:pPr>
            <w:r>
              <w:t>от 15.07.2022 №</w:t>
            </w:r>
            <w:r>
              <w:t xml:space="preserve"> 13-00628/22</w:t>
            </w:r>
          </w:p>
          <w:p w:rsidR="001251E1" w:rsidRDefault="001251E1" w:rsidP="009E211F">
            <w:pPr>
              <w:jc w:val="center"/>
            </w:pPr>
            <w:r>
              <w:t>«</w:t>
            </w:r>
            <w:r>
              <w:t xml:space="preserve">Об отдельных вопросах, связанных </w:t>
            </w:r>
            <w:r w:rsidR="009E211F">
              <w:br/>
            </w:r>
            <w:r>
              <w:t>со вступлением в силу При</w:t>
            </w:r>
            <w:r w:rsidR="009E211F">
              <w:t xml:space="preserve">казов Росреестра от 14.12.2021 № П/0592, </w:t>
            </w:r>
            <w:r w:rsidR="009E211F">
              <w:br/>
              <w:t xml:space="preserve">от 04.03.2022 № П/0072, от 15.03.2022 </w:t>
            </w:r>
            <w:r w:rsidR="009E211F">
              <w:br/>
              <w:t>№ П/0082»</w:t>
            </w:r>
          </w:p>
          <w:p w:rsidR="004F6E43" w:rsidRPr="0046060B" w:rsidRDefault="004F6E43" w:rsidP="0046060B">
            <w:pPr>
              <w:jc w:val="center"/>
            </w:pPr>
          </w:p>
        </w:tc>
        <w:tc>
          <w:tcPr>
            <w:tcW w:w="6804" w:type="dxa"/>
          </w:tcPr>
          <w:p w:rsidR="004F6E43" w:rsidRPr="0046060B" w:rsidRDefault="001251E1" w:rsidP="001813B6">
            <w:pPr>
              <w:jc w:val="both"/>
            </w:pPr>
            <w:r w:rsidRPr="001251E1">
              <w:rPr>
                <w:bCs/>
              </w:rPr>
              <w:t xml:space="preserve">Разъяснен порядок применения приказов Росреестра </w:t>
            </w:r>
            <w:r w:rsidRPr="001251E1">
              <w:rPr>
                <w:bCs/>
              </w:rPr>
              <w:br/>
            </w:r>
            <w:r w:rsidRPr="001251E1">
              <w:rPr>
                <w:bCs/>
              </w:rPr>
              <w:t>об утверждении форм и состава сведений межевого плана, декларации об объекте недвижимости, технического плана, требований к их подготовке</w:t>
            </w:r>
            <w:r>
              <w:rPr>
                <w:bCs/>
              </w:rPr>
              <w:t>, а именно вопросы</w:t>
            </w:r>
            <w:r>
              <w:t xml:space="preserve">, возникшие </w:t>
            </w:r>
            <w:r>
              <w:br/>
            </w:r>
            <w:r>
              <w:t>в связи с вступлением в силу с 19.06.2022 при</w:t>
            </w:r>
            <w:r>
              <w:t>казов Росреестра от 14.12.2021 № П/0592 «</w:t>
            </w:r>
            <w:r>
              <w:t>Об утверждении формы и состава сведений межевого плана, требований к его подготовке</w:t>
            </w:r>
            <w:r>
              <w:t>»</w:t>
            </w:r>
            <w:r>
              <w:t xml:space="preserve">, </w:t>
            </w:r>
            <w:r>
              <w:br/>
              <w:t>от 04.03.2022 № П/0072 «</w:t>
            </w:r>
            <w:r>
              <w:t xml:space="preserve">Об утверждении формы декларации </w:t>
            </w:r>
            <w:r w:rsidR="009E211F">
              <w:br/>
            </w:r>
            <w:r>
              <w:t>об объекте недвижимости, требований к ее подготовке, сост</w:t>
            </w:r>
            <w:r>
              <w:t xml:space="preserve">ава содержащихся в ней сведений», от 15.03.2022 № П/0082 </w:t>
            </w:r>
            <w:r w:rsidR="009E211F">
              <w:br/>
            </w:r>
            <w:r>
              <w:t>«</w:t>
            </w:r>
            <w:r>
              <w:t>Об установлении формы технического плана, требований к его подготовке и соста</w:t>
            </w:r>
            <w:r>
              <w:t>ва содержащихся в нем сведений».</w:t>
            </w:r>
            <w:r>
              <w:t xml:space="preserve"> </w:t>
            </w:r>
          </w:p>
        </w:tc>
      </w:tr>
    </w:tbl>
    <w:p w:rsidR="00BF04DB" w:rsidRPr="001F5E08" w:rsidRDefault="00BF04DB" w:rsidP="001F5E08">
      <w:pPr>
        <w:jc w:val="center"/>
        <w:rPr>
          <w:color w:val="000000" w:themeColor="text1"/>
        </w:rPr>
      </w:pPr>
    </w:p>
    <w:sectPr w:rsidR="00BF04DB" w:rsidRPr="001F5E08" w:rsidSect="00C0437E">
      <w:headerReference w:type="default" r:id="rId8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B2" w:rsidRDefault="000E3EB2" w:rsidP="007D3241">
      <w:r>
        <w:separator/>
      </w:r>
    </w:p>
  </w:endnote>
  <w:endnote w:type="continuationSeparator" w:id="0">
    <w:p w:rsidR="000E3EB2" w:rsidRDefault="000E3EB2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B2" w:rsidRDefault="000E3EB2" w:rsidP="007D3241">
      <w:r>
        <w:separator/>
      </w:r>
    </w:p>
  </w:footnote>
  <w:footnote w:type="continuationSeparator" w:id="0">
    <w:p w:rsidR="000E3EB2" w:rsidRDefault="000E3EB2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3B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6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5318"/>
    <w:rsid w:val="000457C4"/>
    <w:rsid w:val="00054ADC"/>
    <w:rsid w:val="000656E5"/>
    <w:rsid w:val="000705B2"/>
    <w:rsid w:val="00076600"/>
    <w:rsid w:val="0007767E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5C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13B6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7FA9"/>
    <w:rsid w:val="0026733F"/>
    <w:rsid w:val="002849A4"/>
    <w:rsid w:val="00284DA9"/>
    <w:rsid w:val="002953B6"/>
    <w:rsid w:val="002A380E"/>
    <w:rsid w:val="002A5642"/>
    <w:rsid w:val="002B1045"/>
    <w:rsid w:val="002B151B"/>
    <w:rsid w:val="002C14DD"/>
    <w:rsid w:val="002C38DB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4F6E43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2FB4"/>
    <w:rsid w:val="006A67FC"/>
    <w:rsid w:val="006B11A1"/>
    <w:rsid w:val="006B48A9"/>
    <w:rsid w:val="006C251F"/>
    <w:rsid w:val="006C41E3"/>
    <w:rsid w:val="006C7882"/>
    <w:rsid w:val="006E006D"/>
    <w:rsid w:val="006E1F87"/>
    <w:rsid w:val="006F21F8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75351"/>
    <w:rsid w:val="0077778F"/>
    <w:rsid w:val="007810FD"/>
    <w:rsid w:val="00781B29"/>
    <w:rsid w:val="00783460"/>
    <w:rsid w:val="00786F35"/>
    <w:rsid w:val="0078740C"/>
    <w:rsid w:val="007A27B2"/>
    <w:rsid w:val="007A4D18"/>
    <w:rsid w:val="007A68B4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4A4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6F79"/>
    <w:rsid w:val="00972150"/>
    <w:rsid w:val="00974822"/>
    <w:rsid w:val="00974937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71A0"/>
    <w:rsid w:val="00A01974"/>
    <w:rsid w:val="00A02DA2"/>
    <w:rsid w:val="00A108DE"/>
    <w:rsid w:val="00A125D3"/>
    <w:rsid w:val="00A12D46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3071"/>
    <w:rsid w:val="00A8639C"/>
    <w:rsid w:val="00A87D8A"/>
    <w:rsid w:val="00A94DC2"/>
    <w:rsid w:val="00AC04B0"/>
    <w:rsid w:val="00AC1975"/>
    <w:rsid w:val="00AD0F8B"/>
    <w:rsid w:val="00AD2611"/>
    <w:rsid w:val="00AD2622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72AE"/>
    <w:rsid w:val="00C800DE"/>
    <w:rsid w:val="00C80CB9"/>
    <w:rsid w:val="00C840DF"/>
    <w:rsid w:val="00C8506C"/>
    <w:rsid w:val="00C86255"/>
    <w:rsid w:val="00C91842"/>
    <w:rsid w:val="00C94359"/>
    <w:rsid w:val="00C9485B"/>
    <w:rsid w:val="00CA5482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7AA"/>
    <w:rsid w:val="00E43E6F"/>
    <w:rsid w:val="00E55BC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078A"/>
    <w:rsid w:val="00EB26D9"/>
    <w:rsid w:val="00EB334E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BB2C-5DCA-4765-AB9A-4A0B697D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6B7D-BE4B-444C-83D9-D5B48698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2</cp:revision>
  <cp:lastPrinted>2022-08-03T13:51:00Z</cp:lastPrinted>
  <dcterms:created xsi:type="dcterms:W3CDTF">2022-08-03T13:51:00Z</dcterms:created>
  <dcterms:modified xsi:type="dcterms:W3CDTF">2022-08-03T13:51:00Z</dcterms:modified>
</cp:coreProperties>
</file>